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件4：</w:t>
      </w:r>
      <w:r>
        <w:rPr>
          <w:rFonts w:hint="eastAsia" w:ascii="黑体" w:hAnsi="黑体" w:eastAsia="黑体"/>
          <w:sz w:val="28"/>
          <w:szCs w:val="28"/>
        </w:rPr>
        <w:t xml:space="preserve">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szCs w:val="28"/>
        </w:rPr>
        <w:t>四川音乐学院2020年硕士研究生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960" w:firstLineChars="700"/>
        <w:jc w:val="both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健康信息监测统计表（健康卡）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楷体" w:hAnsi="楷体" w:eastAsia="楷体" w:cs="仿宋_GB2312"/>
          <w:szCs w:val="21"/>
          <w:lang w:eastAsia="zh-CN"/>
        </w:rPr>
      </w:pPr>
      <w:r>
        <w:rPr>
          <w:rFonts w:hint="eastAsia" w:ascii="楷体" w:hAnsi="楷体" w:eastAsia="楷体" w:cs="仿宋_GB2312"/>
          <w:szCs w:val="21"/>
        </w:rPr>
        <w:t>1、</w:t>
      </w:r>
      <w:r>
        <w:rPr>
          <w:rFonts w:hint="eastAsia" w:ascii="楷体" w:hAnsi="楷体" w:eastAsia="楷体" w:cs="仿宋_GB2312"/>
          <w:szCs w:val="21"/>
          <w:u w:val="single"/>
          <w:lang w:val="en-US" w:eastAsia="zh-CN"/>
        </w:rPr>
        <w:t xml:space="preserve">20       </w:t>
      </w:r>
      <w:r>
        <w:rPr>
          <w:rFonts w:hint="eastAsia" w:ascii="楷体" w:hAnsi="楷体" w:eastAsia="楷体" w:cs="仿宋_GB2312"/>
          <w:szCs w:val="21"/>
          <w:u w:val="none"/>
          <w:lang w:eastAsia="zh-CN"/>
        </w:rPr>
        <w:t>级</w:t>
      </w:r>
      <w:r>
        <w:rPr>
          <w:rFonts w:hint="eastAsia" w:ascii="楷体" w:hAnsi="楷体" w:eastAsia="楷体" w:cs="仿宋_GB2312"/>
          <w:szCs w:val="21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szCs w:val="21"/>
          <w:lang w:eastAsia="zh-CN"/>
        </w:rPr>
        <w:t>培养</w:t>
      </w:r>
      <w:r>
        <w:rPr>
          <w:rFonts w:hint="eastAsia" w:ascii="楷体" w:hAnsi="楷体" w:eastAsia="楷体" w:cs="仿宋_GB2312"/>
          <w:szCs w:val="21"/>
        </w:rPr>
        <w:t>院</w:t>
      </w:r>
      <w:r>
        <w:rPr>
          <w:rFonts w:hint="eastAsia" w:ascii="楷体" w:hAnsi="楷体" w:eastAsia="楷体" w:cs="仿宋_GB2312"/>
          <w:szCs w:val="21"/>
          <w:lang w:val="en-US" w:eastAsia="zh-CN"/>
        </w:rPr>
        <w:t>(</w:t>
      </w:r>
      <w:r>
        <w:rPr>
          <w:rFonts w:hint="eastAsia" w:ascii="楷体" w:hAnsi="楷体" w:eastAsia="楷体" w:cs="仿宋_GB2312"/>
          <w:szCs w:val="21"/>
        </w:rPr>
        <w:t>系</w:t>
      </w:r>
      <w:r>
        <w:rPr>
          <w:rFonts w:hint="eastAsia" w:ascii="楷体" w:hAnsi="楷体" w:eastAsia="楷体" w:cs="仿宋_GB2312"/>
          <w:szCs w:val="21"/>
          <w:lang w:val="en-US" w:eastAsia="zh-CN"/>
        </w:rPr>
        <w:t>)(</w:t>
      </w:r>
      <w:r>
        <w:rPr>
          <w:rFonts w:hint="eastAsia" w:ascii="楷体" w:hAnsi="楷体" w:eastAsia="楷体" w:cs="仿宋_GB2312"/>
          <w:szCs w:val="21"/>
          <w:lang w:eastAsia="zh-CN"/>
        </w:rPr>
        <w:t>依据附件</w:t>
      </w:r>
      <w:r>
        <w:rPr>
          <w:rFonts w:hint="eastAsia" w:ascii="楷体" w:hAnsi="楷体" w:eastAsia="楷体" w:cs="仿宋_GB2312"/>
          <w:szCs w:val="21"/>
          <w:lang w:val="en-US" w:eastAsia="zh-CN"/>
        </w:rPr>
        <w:t>2</w:t>
      </w:r>
      <w:r>
        <w:rPr>
          <w:rFonts w:hint="eastAsia" w:ascii="楷体" w:hAnsi="楷体" w:eastAsia="楷体" w:cs="仿宋_GB2312"/>
          <w:szCs w:val="21"/>
          <w:lang w:eastAsia="zh-CN"/>
        </w:rPr>
        <w:t>填写）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</w:t>
      </w:r>
      <w:r>
        <w:rPr>
          <w:rFonts w:hint="eastAsia" w:ascii="楷体" w:hAnsi="楷体" w:eastAsia="楷体" w:cs="仿宋_GB2312"/>
          <w:szCs w:val="21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 </w:t>
      </w:r>
      <w:r>
        <w:rPr>
          <w:rFonts w:hint="eastAsia" w:ascii="楷体" w:hAnsi="楷体" w:eastAsia="楷体" w:cs="仿宋_GB2312"/>
          <w:szCs w:val="21"/>
        </w:rPr>
        <w:t>姓名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  </w:t>
      </w:r>
      <w:r>
        <w:rPr>
          <w:rFonts w:hint="eastAsia" w:ascii="楷体" w:hAnsi="楷体" w:eastAsia="楷体" w:cs="仿宋_GB2312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</w:t>
      </w:r>
      <w:r>
        <w:rPr>
          <w:rFonts w:hint="eastAsia" w:ascii="楷体" w:hAnsi="楷体" w:eastAsia="楷体" w:cs="仿宋_GB2312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楷体" w:hAnsi="楷体" w:eastAsia="楷体" w:cs="仿宋_GB2312"/>
          <w:szCs w:val="21"/>
          <w:u w:val="single"/>
          <w:lang w:eastAsia="zh-CN"/>
        </w:rPr>
      </w:pPr>
      <w:r>
        <w:rPr>
          <w:rFonts w:hint="eastAsia" w:ascii="楷体" w:hAnsi="楷体" w:eastAsia="楷体" w:cs="仿宋_GB2312"/>
          <w:szCs w:val="21"/>
        </w:rPr>
        <w:t>2、本人及家庭成员</w:t>
      </w:r>
      <w:r>
        <w:rPr>
          <w:rFonts w:hint="eastAsia" w:ascii="楷体" w:hAnsi="楷体" w:eastAsia="楷体" w:cs="仿宋_GB2312"/>
          <w:szCs w:val="21"/>
          <w:lang w:val="en-US" w:eastAsia="zh-CN"/>
        </w:rPr>
        <w:t>14</w:t>
      </w:r>
      <w:r>
        <w:rPr>
          <w:rFonts w:hint="eastAsia" w:ascii="楷体" w:hAnsi="楷体" w:eastAsia="楷体" w:cs="仿宋_GB2312"/>
          <w:szCs w:val="21"/>
        </w:rPr>
        <w:t xml:space="preserve">天以来身体健康状况 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      </w:t>
      </w:r>
      <w:r>
        <w:rPr>
          <w:rFonts w:hint="eastAsia" w:ascii="楷体" w:hAnsi="楷体" w:eastAsia="楷体" w:cs="仿宋_GB2312"/>
          <w:szCs w:val="21"/>
          <w:u w:val="none"/>
          <w:lang w:eastAsia="zh-CN"/>
        </w:rPr>
        <w:t>，本人从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</w:t>
      </w:r>
      <w:r>
        <w:rPr>
          <w:rFonts w:hint="eastAsia" w:ascii="楷体" w:hAnsi="楷体" w:eastAsia="楷体" w:cs="仿宋_GB2312"/>
          <w:szCs w:val="21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</w:t>
      </w:r>
      <w:r>
        <w:rPr>
          <w:rFonts w:hint="eastAsia" w:ascii="楷体" w:hAnsi="楷体" w:eastAsia="楷体" w:cs="仿宋_GB2312"/>
          <w:szCs w:val="21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仿宋_GB2312"/>
          <w:szCs w:val="21"/>
          <w:u w:val="single"/>
        </w:rPr>
        <w:t xml:space="preserve">  </w:t>
      </w:r>
      <w:r>
        <w:rPr>
          <w:rFonts w:hint="eastAsia" w:ascii="楷体" w:hAnsi="楷体" w:eastAsia="楷体" w:cs="仿宋_GB2312"/>
          <w:szCs w:val="21"/>
          <w:u w:val="none"/>
          <w:lang w:eastAsia="zh-CN"/>
        </w:rPr>
        <w:t>到成都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楷体" w:hAnsi="楷体" w:eastAsia="楷体" w:cs="仿宋_GB2312"/>
          <w:szCs w:val="21"/>
        </w:rPr>
      </w:pPr>
      <w:r>
        <w:rPr>
          <w:rFonts w:hint="eastAsia" w:ascii="楷体" w:hAnsi="楷体" w:eastAsia="楷体" w:cs="仿宋_GB2312"/>
          <w:szCs w:val="21"/>
        </w:rPr>
        <w:t xml:space="preserve">3、14天内是否前往（或途径）疫情防控中高风险地区： 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</w:t>
      </w:r>
      <w:r>
        <w:rPr>
          <w:rFonts w:hint="eastAsia" w:ascii="楷体" w:hAnsi="楷体" w:eastAsia="楷体" w:cs="仿宋_GB2312"/>
          <w:szCs w:val="21"/>
        </w:rPr>
        <w:t>（选“是”填：前往时间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          </w:t>
      </w:r>
      <w:r>
        <w:rPr>
          <w:rFonts w:hint="eastAsia" w:ascii="楷体" w:hAnsi="楷体" w:eastAsia="楷体" w:cs="仿宋_GB2312"/>
          <w:szCs w:val="21"/>
        </w:rPr>
        <w:t>前往地点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       </w:t>
      </w:r>
      <w:r>
        <w:rPr>
          <w:rFonts w:hint="eastAsia" w:ascii="楷体" w:hAnsi="楷体" w:eastAsia="楷体" w:cs="仿宋_GB2312"/>
          <w:szCs w:val="21"/>
        </w:rPr>
        <w:t>离开时间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       </w:t>
      </w:r>
      <w:r>
        <w:rPr>
          <w:rFonts w:hint="eastAsia" w:ascii="楷体" w:hAnsi="楷体" w:eastAsia="楷体" w:cs="仿宋_GB2312"/>
          <w:szCs w:val="21"/>
        </w:rPr>
        <w:t>是否隔离观察</w:t>
      </w:r>
      <w:r>
        <w:rPr>
          <w:rFonts w:hint="eastAsia" w:ascii="楷体" w:hAnsi="楷体" w:eastAsia="楷体" w:cs="仿宋_GB2312"/>
          <w:szCs w:val="21"/>
          <w:lang w:val="en-US" w:eastAsia="zh-CN"/>
        </w:rPr>
        <w:t>14</w:t>
      </w:r>
      <w:r>
        <w:rPr>
          <w:rFonts w:hint="eastAsia" w:ascii="楷体" w:hAnsi="楷体" w:eastAsia="楷体" w:cs="仿宋_GB2312"/>
          <w:szCs w:val="21"/>
        </w:rPr>
        <w:t>天以上：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</w:t>
      </w:r>
      <w:r>
        <w:rPr>
          <w:rFonts w:hint="eastAsia" w:ascii="楷体" w:hAnsi="楷体" w:eastAsia="楷体" w:cs="仿宋_GB2312"/>
          <w:szCs w:val="21"/>
        </w:rPr>
        <w:t>）；14天内是否有境外旅居史：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</w:t>
      </w:r>
      <w:r>
        <w:rPr>
          <w:rFonts w:hint="eastAsia" w:ascii="楷体" w:hAnsi="楷体" w:eastAsia="楷体" w:cs="仿宋_GB2312"/>
          <w:szCs w:val="21"/>
        </w:rPr>
        <w:t>（选“是”填：返蓉后是否按要求隔离医学观察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  </w:t>
      </w:r>
      <w:r>
        <w:rPr>
          <w:rFonts w:hint="eastAsia" w:ascii="楷体" w:hAnsi="楷体" w:eastAsia="楷体" w:cs="仿宋_GB2312"/>
          <w:szCs w:val="21"/>
        </w:rPr>
        <w:t>）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/>
        <w:textAlignment w:val="auto"/>
        <w:rPr>
          <w:rFonts w:ascii="楷体" w:hAnsi="楷体" w:eastAsia="楷体" w:cs="仿宋_GB2312"/>
          <w:szCs w:val="21"/>
        </w:rPr>
      </w:pPr>
      <w:r>
        <w:rPr>
          <w:rFonts w:hint="eastAsia" w:ascii="楷体" w:hAnsi="楷体" w:eastAsia="楷体" w:cs="仿宋_GB2312"/>
          <w:szCs w:val="21"/>
          <w:lang w:val="en-US" w:eastAsia="zh-CN"/>
        </w:rPr>
        <w:t>4、</w:t>
      </w:r>
      <w:r>
        <w:rPr>
          <w:rFonts w:hint="eastAsia" w:ascii="楷体" w:hAnsi="楷体" w:eastAsia="楷体" w:cs="仿宋_GB2312"/>
          <w:szCs w:val="21"/>
        </w:rPr>
        <w:t>是否接触过新冠疫情确诊、疑似病例或密切接触者、疫情防控中高风险地区人员</w:t>
      </w:r>
      <w:r>
        <w:rPr>
          <w:rFonts w:hint="eastAsia" w:ascii="楷体" w:hAnsi="楷体" w:eastAsia="楷体" w:cs="仿宋_GB2312"/>
          <w:szCs w:val="21"/>
          <w:lang w:val="en-US" w:eastAsia="zh-CN"/>
        </w:rPr>
        <w:t>:</w:t>
      </w:r>
      <w:r>
        <w:rPr>
          <w:rFonts w:hint="eastAsia" w:ascii="楷体" w:hAnsi="楷体" w:eastAsia="楷体" w:cs="仿宋_GB2312"/>
          <w:szCs w:val="21"/>
          <w:u w:val="single"/>
        </w:rPr>
        <w:t xml:space="preserve"> </w:t>
      </w:r>
      <w:r>
        <w:rPr>
          <w:rFonts w:hint="eastAsia" w:ascii="楷体" w:hAnsi="楷体" w:eastAsia="楷体" w:cs="仿宋_GB2312"/>
          <w:szCs w:val="21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仿宋_GB2312"/>
          <w:szCs w:val="21"/>
          <w:u w:val="single"/>
        </w:rPr>
        <w:t xml:space="preserve">  </w:t>
      </w:r>
      <w:r>
        <w:rPr>
          <w:rFonts w:hint="eastAsia" w:ascii="楷体" w:hAnsi="楷体" w:eastAsia="楷体" w:cs="仿宋_GB2312"/>
          <w:szCs w:val="21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仿宋_GB2312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报到</w:t>
      </w:r>
      <w:r>
        <w:rPr>
          <w:rFonts w:hint="eastAsia" w:ascii="黑体" w:hAnsi="黑体" w:eastAsia="黑体" w:cs="黑体"/>
          <w:sz w:val="24"/>
          <w:szCs w:val="24"/>
        </w:rPr>
        <w:t>前连续14日体温监测、健康状况、行程轨迹记录</w:t>
      </w:r>
    </w:p>
    <w:tbl>
      <w:tblPr>
        <w:tblStyle w:val="6"/>
        <w:tblpPr w:leftFromText="180" w:rightFromText="180" w:vertAnchor="text" w:horzAnchor="page" w:tblpX="1312" w:tblpY="35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63"/>
        <w:gridCol w:w="1134"/>
        <w:gridCol w:w="992"/>
        <w:gridCol w:w="709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 xml:space="preserve"> 日 期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体温记录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（上午）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体温记录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（下午）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身体健康状况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是否在蓉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所处地点</w:t>
            </w:r>
            <w:r>
              <w:rPr>
                <w:rFonts w:hint="eastAsia" w:ascii="楷体" w:hAnsi="楷体" w:eastAsia="楷体" w:cs="仿宋_GB2312"/>
                <w:sz w:val="15"/>
                <w:szCs w:val="15"/>
              </w:rPr>
              <w:t>（市、区、县）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" w:hAnsi="楷体" w:eastAsia="楷体" w:cs="仿宋_GB2312"/>
                <w:sz w:val="15"/>
                <w:szCs w:val="15"/>
              </w:rPr>
            </w:pPr>
            <w:r>
              <w:rPr>
                <w:rFonts w:hint="eastAsia" w:ascii="楷体" w:hAnsi="楷体" w:eastAsia="楷体" w:cs="仿宋_GB2312"/>
                <w:sz w:val="15"/>
                <w:szCs w:val="15"/>
              </w:rPr>
              <w:t>（“是否在蓉”选“否”填）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其他需说明的相关情况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</w:t>
            </w: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</w:t>
            </w: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填表说明：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（新生从8月24日起；老生从8月28日起，共14天）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1.填表内容真实可靠，不虚报、不瞒报。此表内容保密，仅作统计使用。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2.额温&gt;37.3℃，建议使用水银温度计复测一次，腋温&gt;37.3℃视为发热。健康状况异常的教职员工需立即到定点医院排查并及时上报。</w:t>
      </w:r>
      <w:r>
        <w:rPr>
          <w:rFonts w:hint="eastAsia" w:ascii="仿宋_GB2312" w:hAnsi="仿宋_GB2312" w:eastAsia="仿宋_GB2312" w:cs="仿宋_GB2312"/>
          <w:sz w:val="18"/>
          <w:szCs w:val="18"/>
        </w:rPr>
        <w:tab/>
      </w:r>
      <w:r>
        <w:rPr>
          <w:rFonts w:hint="eastAsia" w:ascii="仿宋_GB2312" w:hAnsi="仿宋_GB2312" w:eastAsia="仿宋_GB2312" w:cs="仿宋_GB2312"/>
          <w:szCs w:val="21"/>
        </w:rPr>
        <w:tab/>
      </w:r>
      <w:r>
        <w:rPr>
          <w:rFonts w:hint="eastAsia" w:ascii="仿宋_GB2312" w:hAnsi="仿宋_GB2312" w:eastAsia="仿宋_GB2312" w:cs="仿宋_GB2312"/>
          <w:szCs w:val="21"/>
        </w:rPr>
        <w:tab/>
      </w:r>
      <w:r>
        <w:rPr>
          <w:rFonts w:hint="eastAsia" w:ascii="仿宋_GB2312" w:hAnsi="仿宋_GB2312" w:eastAsia="仿宋_GB2312" w:cs="仿宋_GB2312"/>
          <w:szCs w:val="21"/>
        </w:rPr>
        <w:tab/>
      </w:r>
      <w:r>
        <w:rPr>
          <w:rFonts w:hint="eastAsia" w:ascii="仿宋_GB2312" w:hAnsi="仿宋_GB2312" w:eastAsia="仿宋_GB2312" w:cs="仿宋_GB2312"/>
          <w:szCs w:val="21"/>
        </w:rPr>
        <w:tab/>
      </w:r>
      <w:r>
        <w:rPr>
          <w:rFonts w:hint="eastAsia" w:ascii="仿宋_GB2312" w:hAnsi="仿宋_GB2312" w:eastAsia="仿宋_GB2312" w:cs="仿宋_GB2312"/>
          <w:szCs w:val="21"/>
        </w:rPr>
        <w:tab/>
      </w:r>
      <w:r>
        <w:rPr>
          <w:rFonts w:hint="eastAsia" w:ascii="仿宋_GB2312" w:hAnsi="仿宋_GB2312" w:eastAsia="仿宋_GB2312" w:cs="仿宋_GB2312"/>
          <w:szCs w:val="21"/>
        </w:rPr>
        <w:tab/>
      </w:r>
      <w:r>
        <w:rPr>
          <w:rFonts w:hint="eastAsia" w:ascii="仿宋_GB2312" w:hAnsi="仿宋_GB2312" w:eastAsia="仿宋_GB2312" w:cs="仿宋_GB2312"/>
          <w:szCs w:val="21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2" w:firstLineChars="200"/>
        <w:textAlignment w:val="auto"/>
        <w:rPr>
          <w:rFonts w:ascii="黑体" w:hAnsi="黑体" w:eastAsia="黑体" w:cs="仿宋_GB2312"/>
          <w:b/>
          <w:bCs/>
          <w:szCs w:val="21"/>
        </w:rPr>
      </w:pPr>
      <w:r>
        <w:rPr>
          <w:rFonts w:hint="eastAsia" w:ascii="黑体" w:hAnsi="黑体" w:eastAsia="黑体" w:cs="仿宋_GB2312"/>
          <w:b/>
          <w:bCs/>
          <w:szCs w:val="21"/>
        </w:rPr>
        <w:t>我承诺上述填写信息真实、准确，无任何隐瞒、谎报等情况，如因隐瞒、谎报引发的一切后果，由我本人承担。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6114" w:firstLineChars="2900"/>
        <w:textAlignment w:val="auto"/>
        <w:rPr>
          <w:rFonts w:ascii="黑体" w:hAnsi="黑体" w:eastAsia="黑体" w:cs="仿宋_GB2312"/>
          <w:b/>
          <w:bCs/>
          <w:szCs w:val="21"/>
        </w:rPr>
      </w:pPr>
      <w:r>
        <w:rPr>
          <w:rFonts w:hint="eastAsia" w:ascii="黑体" w:hAnsi="黑体" w:eastAsia="黑体" w:cs="仿宋_GB2312"/>
          <w:b/>
          <w:bCs/>
          <w:szCs w:val="21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6114" w:firstLineChars="2900"/>
        <w:textAlignment w:val="auto"/>
        <w:rPr>
          <w:rFonts w:hint="eastAsia" w:ascii="黑体" w:hAnsi="黑体" w:eastAsia="黑体" w:cs="仿宋_GB2312"/>
          <w:b/>
          <w:bCs/>
          <w:szCs w:val="21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zCs w:val="21"/>
          <w:lang w:eastAsia="zh-CN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6114" w:firstLineChars="2900"/>
        <w:textAlignment w:val="auto"/>
        <w:rPr>
          <w:rFonts w:hint="eastAsia" w:ascii="黑体" w:hAnsi="黑体" w:eastAsia="黑体" w:cs="仿宋_GB2312"/>
          <w:b/>
          <w:bCs/>
          <w:szCs w:val="21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zCs w:val="21"/>
        </w:rPr>
        <w:t>日 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5E47"/>
    <w:rsid w:val="00013137"/>
    <w:rsid w:val="002F473B"/>
    <w:rsid w:val="00CB45FA"/>
    <w:rsid w:val="025D68BE"/>
    <w:rsid w:val="03522E7C"/>
    <w:rsid w:val="060E2636"/>
    <w:rsid w:val="07BF6FAE"/>
    <w:rsid w:val="083D48DB"/>
    <w:rsid w:val="08B40A67"/>
    <w:rsid w:val="08B77C14"/>
    <w:rsid w:val="092D2451"/>
    <w:rsid w:val="093B5EC7"/>
    <w:rsid w:val="0974136E"/>
    <w:rsid w:val="097A6CE6"/>
    <w:rsid w:val="09FD50EB"/>
    <w:rsid w:val="0B825C82"/>
    <w:rsid w:val="0D004044"/>
    <w:rsid w:val="0D7A7924"/>
    <w:rsid w:val="0E4F72E7"/>
    <w:rsid w:val="0FDD0A64"/>
    <w:rsid w:val="10366F5B"/>
    <w:rsid w:val="11B42D74"/>
    <w:rsid w:val="121C3D15"/>
    <w:rsid w:val="13A50C8E"/>
    <w:rsid w:val="164B2545"/>
    <w:rsid w:val="171246FA"/>
    <w:rsid w:val="17AC1DB9"/>
    <w:rsid w:val="196C7EFB"/>
    <w:rsid w:val="198974D3"/>
    <w:rsid w:val="1D1823B9"/>
    <w:rsid w:val="1D6527DC"/>
    <w:rsid w:val="1ED80CD7"/>
    <w:rsid w:val="1F9A533A"/>
    <w:rsid w:val="1FC950FD"/>
    <w:rsid w:val="203B2558"/>
    <w:rsid w:val="22A60CBD"/>
    <w:rsid w:val="22BC48AF"/>
    <w:rsid w:val="24B0243A"/>
    <w:rsid w:val="2545151D"/>
    <w:rsid w:val="266B18EC"/>
    <w:rsid w:val="27A8467F"/>
    <w:rsid w:val="27AA2BCA"/>
    <w:rsid w:val="282C42C8"/>
    <w:rsid w:val="285D1AA8"/>
    <w:rsid w:val="29C11026"/>
    <w:rsid w:val="2C5927CB"/>
    <w:rsid w:val="2EBE63C3"/>
    <w:rsid w:val="2EC805ED"/>
    <w:rsid w:val="30904713"/>
    <w:rsid w:val="309919E3"/>
    <w:rsid w:val="311F3399"/>
    <w:rsid w:val="325660AA"/>
    <w:rsid w:val="34747504"/>
    <w:rsid w:val="36916F71"/>
    <w:rsid w:val="36E04051"/>
    <w:rsid w:val="37316D79"/>
    <w:rsid w:val="37A164D4"/>
    <w:rsid w:val="38F130CB"/>
    <w:rsid w:val="3D64659D"/>
    <w:rsid w:val="3D70638B"/>
    <w:rsid w:val="3E532EFF"/>
    <w:rsid w:val="3F0305D3"/>
    <w:rsid w:val="3F494183"/>
    <w:rsid w:val="3F604A43"/>
    <w:rsid w:val="40305055"/>
    <w:rsid w:val="403D4836"/>
    <w:rsid w:val="413163E6"/>
    <w:rsid w:val="420767CD"/>
    <w:rsid w:val="44020687"/>
    <w:rsid w:val="450574FC"/>
    <w:rsid w:val="451C2B84"/>
    <w:rsid w:val="466F7961"/>
    <w:rsid w:val="4C315E47"/>
    <w:rsid w:val="4CA62DD3"/>
    <w:rsid w:val="4EB04ABD"/>
    <w:rsid w:val="500D2A75"/>
    <w:rsid w:val="504533FE"/>
    <w:rsid w:val="50992D19"/>
    <w:rsid w:val="519A6B34"/>
    <w:rsid w:val="51C0164D"/>
    <w:rsid w:val="523000F9"/>
    <w:rsid w:val="52392653"/>
    <w:rsid w:val="53080AF8"/>
    <w:rsid w:val="54426AD0"/>
    <w:rsid w:val="55123143"/>
    <w:rsid w:val="563030EA"/>
    <w:rsid w:val="57A971A0"/>
    <w:rsid w:val="597B5033"/>
    <w:rsid w:val="5A8039D6"/>
    <w:rsid w:val="5D012B37"/>
    <w:rsid w:val="5D0F4ACA"/>
    <w:rsid w:val="5D267E19"/>
    <w:rsid w:val="5E9A2A4A"/>
    <w:rsid w:val="5FA44C30"/>
    <w:rsid w:val="60C1147D"/>
    <w:rsid w:val="611F2BFE"/>
    <w:rsid w:val="61D60644"/>
    <w:rsid w:val="635F6BBB"/>
    <w:rsid w:val="64D42B0E"/>
    <w:rsid w:val="66C75039"/>
    <w:rsid w:val="675B105E"/>
    <w:rsid w:val="67E72CEE"/>
    <w:rsid w:val="68EB2D22"/>
    <w:rsid w:val="6900363F"/>
    <w:rsid w:val="69C34790"/>
    <w:rsid w:val="69E87549"/>
    <w:rsid w:val="6A10070E"/>
    <w:rsid w:val="6C104B08"/>
    <w:rsid w:val="6C5A6B6A"/>
    <w:rsid w:val="6DD4701F"/>
    <w:rsid w:val="6F1F50B7"/>
    <w:rsid w:val="6F973CAF"/>
    <w:rsid w:val="6FFB08A2"/>
    <w:rsid w:val="733C1749"/>
    <w:rsid w:val="735D210E"/>
    <w:rsid w:val="74211939"/>
    <w:rsid w:val="78BF502E"/>
    <w:rsid w:val="790A2179"/>
    <w:rsid w:val="798A64AE"/>
    <w:rsid w:val="79BD71DA"/>
    <w:rsid w:val="7BCA7151"/>
    <w:rsid w:val="7D26775E"/>
    <w:rsid w:val="7DA002C9"/>
    <w:rsid w:val="7DF16F7B"/>
    <w:rsid w:val="7F0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2019-05-30T08:11:00Z</dcterms:created>
  <dc:creator>Dell</dc:creator>
  <cp:lastModifiedBy>v-max1200</cp:lastModifiedBy>
  <cp:lastPrinted>2020-07-17T04:14:00Z</cp:lastPrinted>
  <dcterms:modified xsi:type="dcterms:W3CDTF">2020-08-21T08:16:02Z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